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Ngân hàng</w:t>
      </w:r>
      <w:r w:rsidRPr="00FA254E">
        <w:rPr>
          <w:b/>
          <w:bCs/>
          <w:noProof/>
          <w:sz w:val="24"/>
          <w:szCs w:val="24"/>
        </w:rPr>
        <w:t xml:space="preserve"> số</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FIB380</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Môn học</w:t>
      </w:r>
      <w:r w:rsidRPr="00FA254E">
        <w:rPr>
          <w:noProof/>
          <w:sz w:val="24"/>
          <w:szCs w:val="24"/>
        </w:rPr>
        <w:t xml:space="preserve"> trang bị cho người học những kiến thức cơ bản về (1) nguyên ngân dẫn đến cuộc cách mạng số và sự cần thiết của việc số hóa các hoạt động ngân hàng; (2) các công nghệ số mà ngân hàng đang áp dụng hoặc sẽ áp dụng trong tương lai; (3) thực tế áp dụng công nghệ số tại các ngân hàng Việt Nam bên cạnh các sản phẩm dịch vụ ngân hàng thương mại truyền thống. Môn học hỗ trợ cho người học biết quy trình số hóa cho sản phẩm, dịch vụ của ngân hàng để đáp ứng nhu cầu và gia tăng giá trị lâu dài cho khách hàng.</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ngân hàng số sẽ trang bị cho người học kiến Sau khi học xong học phần này, người học có thể: Giải thích tầm quan trọng của công nghệ tài chính (FinTech) ; Xác định các lĩnh vực mà FinTech sẽ cách mạng hóa hoạt động kinh doanh tài chính và ngân hàng trong tương lai. Người học sau khi học xong môn học có thể đánh giá được những thay đổi cần thiết trong mô hình kinh doanh ngân hàng; xác định các mối đe dọa hiện có từ các tổ chức phi ngân hàng, và tổ chức và làm việc nhóm hiệu quả trong bối cảnh áp dụng ngân hàng số.</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được nguyên nhân dẫn đến xu hướng số hóa các hoạt động ngân hàng, cơ hội và thách thức đối với các thành phần tham gia cung cấp dịch vụ ngân hàng;</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Lý giải</w:t>
      </w:r>
      <w:r w:rsidRPr="00FA254E">
        <w:rPr>
          <w:noProof/>
          <w:sz w:val="24"/>
          <w:szCs w:val="24"/>
        </w:rPr>
        <w:t xml:space="preserve"> được nguyên nhân, thực trạng và xu hướng của ngân hàng số tại Việt Nam và các nước khác trên thế giới;</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Đánh giá</w:t>
      </w:r>
      <w:r w:rsidRPr="00FA254E">
        <w:rPr>
          <w:noProof/>
          <w:sz w:val="24"/>
          <w:szCs w:val="24"/>
        </w:rPr>
        <w:t xml:space="preserve"> được các thành phần tham gia vào quy trình số hóa các hoạt động ngân hàng, thách thức và cơ hội của từng đối tượng cũng như các yếu tố cần thiết để thành công và rào cản tham gia thị trường.</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p>
          <w:p w:rsidRPr="00FA254E" w:rsidP="00084EF9">
            <w:pPr>
              <w:spacing w:before="40" w:after="40"/>
              <w:rPr>
                <w:sz w:val="24"/>
                <w:szCs w:val="24"/>
              </w:rPr>
            </w:pPr>
            <w:r w:rsidRPr="00FA254E">
              <w:rPr>
                <w:noProof/>
                <w:sz w:val="24"/>
                <w:szCs w:val="24"/>
              </w:rPr>
              <w:t>1.3</w:t>
            </w:r>
          </w:p>
          <w:p w:rsidRPr="00FA254E" w:rsidP="00084EF9">
            <w:pPr>
              <w:spacing w:before="40" w:after="40"/>
              <w:rPr>
                <w:sz w:val="24"/>
                <w:szCs w:val="24"/>
              </w:rPr>
            </w:pPr>
          </w:p>
          <w:p w:rsidRPr="00FA254E" w:rsidP="00084EF9">
            <w:pPr>
              <w:spacing w:before="40" w:after="40"/>
              <w:rPr>
                <w:sz w:val="24"/>
                <w:szCs w:val="24"/>
              </w:rPr>
            </w:pPr>
            <w:r w:rsidRPr="00FA254E">
              <w:rPr>
                <w:noProof/>
                <w:sz w:val="24"/>
                <w:szCs w:val="24"/>
              </w:rPr>
              <w:t>1.4</w:t>
            </w:r>
          </w:p>
          <w:p w:rsidRPr="00FA254E" w:rsidP="00084EF9">
            <w:pPr>
              <w:spacing w:before="40" w:after="40"/>
              <w:rPr>
                <w:sz w:val="24"/>
                <w:szCs w:val="24"/>
              </w:rPr>
            </w:pPr>
          </w:p>
          <w:p w:rsidRPr="00FA254E" w:rsidP="00084EF9">
            <w:pPr>
              <w:spacing w:before="40" w:after="40"/>
              <w:rPr>
                <w:sz w:val="24"/>
                <w:szCs w:val="24"/>
              </w:rPr>
            </w:pPr>
            <w:r w:rsidRPr="00FA254E">
              <w:rPr>
                <w:noProof/>
                <w:sz w:val="24"/>
                <w:szCs w:val="24"/>
              </w:rPr>
              <w:t>1.5</w:t>
            </w:r>
          </w:p>
          <w:p w:rsidRPr="00FA254E" w:rsidP="00084EF9">
            <w:pPr>
              <w:spacing w:before="40" w:after="40"/>
              <w:rPr>
                <w:sz w:val="24"/>
                <w:szCs w:val="24"/>
              </w:rPr>
            </w:pPr>
            <w:r w:rsidRPr="00FA254E">
              <w:rPr>
                <w:noProof/>
                <w:sz w:val="24"/>
                <w:szCs w:val="24"/>
              </w:rPr>
              <w:t>1.6</w:t>
            </w:r>
          </w:p>
          <w:p w:rsidRPr="00FA254E" w:rsidP="00084EF9">
            <w:pPr>
              <w:spacing w:before="40" w:after="40"/>
              <w:rPr>
                <w:sz w:val="24"/>
                <w:szCs w:val="24"/>
              </w:rPr>
            </w:pPr>
          </w:p>
          <w:p w:rsidR="002655A9" w:rsidRPr="00FA254E" w:rsidP="00084EF9">
            <w:pPr>
              <w:spacing w:before="40" w:after="40"/>
              <w:rPr>
                <w:color w:val="000000"/>
                <w:sz w:val="24"/>
                <w:szCs w:val="24"/>
              </w:rPr>
            </w:pPr>
            <w:r w:rsidRPr="00FA254E">
              <w:rPr>
                <w:noProof/>
                <w:sz w:val="24"/>
                <w:szCs w:val="24"/>
              </w:rPr>
              <w:t>1.7</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về ngân hàng số </w:t>
            </w:r>
          </w:p>
          <w:p w:rsidRPr="00FA254E" w:rsidP="004D1122">
            <w:pPr>
              <w:spacing w:before="40" w:after="40"/>
              <w:rPr>
                <w:sz w:val="24"/>
                <w:szCs w:val="24"/>
              </w:rPr>
            </w:pPr>
            <w:r w:rsidRPr="00FA254E">
              <w:rPr>
                <w:noProof/>
                <w:sz w:val="24"/>
                <w:szCs w:val="24"/>
              </w:rPr>
              <w:t>Nguyên nhân ra đời và các giai đoạn phát triển của ngân hàng số</w:t>
            </w:r>
          </w:p>
          <w:p w:rsidRPr="00FA254E" w:rsidP="004D1122">
            <w:pPr>
              <w:spacing w:before="40" w:after="40"/>
              <w:rPr>
                <w:sz w:val="24"/>
                <w:szCs w:val="24"/>
              </w:rPr>
            </w:pPr>
            <w:r w:rsidRPr="00FA254E">
              <w:rPr>
                <w:noProof/>
                <w:sz w:val="24"/>
                <w:szCs w:val="24"/>
              </w:rPr>
              <w:t>Các công ty Fintech – đối thủ đáng gờm của ngân hàng</w:t>
            </w:r>
          </w:p>
          <w:p w:rsidRPr="00FA254E" w:rsidP="004D1122">
            <w:pPr>
              <w:spacing w:before="40" w:after="40"/>
              <w:rPr>
                <w:sz w:val="24"/>
                <w:szCs w:val="24"/>
              </w:rPr>
            </w:pPr>
            <w:r w:rsidRPr="00FA254E">
              <w:rPr>
                <w:noProof/>
                <w:sz w:val="24"/>
                <w:szCs w:val="24"/>
              </w:rPr>
              <w:t>So sánh ưu, nhược điểm của ngân hàng và các công ty Fintech</w:t>
            </w:r>
          </w:p>
          <w:p w:rsidRPr="00FA254E" w:rsidP="004D1122">
            <w:pPr>
              <w:spacing w:before="40" w:after="40"/>
              <w:rPr>
                <w:sz w:val="24"/>
                <w:szCs w:val="24"/>
              </w:rPr>
            </w:pPr>
            <w:r w:rsidRPr="00FA254E">
              <w:rPr>
                <w:noProof/>
                <w:sz w:val="24"/>
                <w:szCs w:val="24"/>
              </w:rPr>
              <w:t>Các nhân tố để thành công trong chuyển đổi ngân hàng số</w:t>
            </w:r>
          </w:p>
          <w:p w:rsidRPr="00FA254E" w:rsidP="004D1122">
            <w:pPr>
              <w:spacing w:before="40" w:after="40"/>
              <w:rPr>
                <w:sz w:val="24"/>
                <w:szCs w:val="24"/>
              </w:rPr>
            </w:pPr>
            <w:r w:rsidRPr="00FA254E">
              <w:rPr>
                <w:noProof/>
                <w:sz w:val="24"/>
                <w:szCs w:val="24"/>
              </w:rPr>
              <w:t>Đặc trưng của các ngân hàng có mức độ số hóa cao</w:t>
            </w:r>
          </w:p>
          <w:p w:rsidRPr="00FA254E" w:rsidP="004D1122">
            <w:pPr>
              <w:spacing w:before="40" w:after="40"/>
              <w:rPr>
                <w:sz w:val="24"/>
                <w:szCs w:val="24"/>
              </w:rPr>
            </w:pPr>
            <w:r w:rsidRPr="00FA254E">
              <w:rPr>
                <w:noProof/>
                <w:sz w:val="24"/>
                <w:szCs w:val="24"/>
              </w:rPr>
              <w:t>Tầm quan trọng của việc số hóa dịch vụ ngân hàng và các dịch vụ tài chính</w:t>
            </w:r>
          </w:p>
          <w:p w:rsidR="002655A9" w:rsidRPr="00FA254E" w:rsidP="004D1122">
            <w:pPr>
              <w:spacing w:before="40" w:after="40"/>
              <w:rPr>
                <w:color w:val="000000"/>
                <w:sz w:val="24"/>
                <w:szCs w:val="24"/>
              </w:rPr>
            </w:pPr>
            <w:r w:rsidRPr="00FA254E">
              <w:rPr>
                <w:noProof/>
                <w:sz w:val="24"/>
                <w:szCs w:val="24"/>
              </w:rPr>
              <w:t>Cơ hội và thách thức đối với các ngân hàng số.</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9</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00066F56" w:rsidRPr="00FA254E" w:rsidP="00084EF9">
            <w:pPr>
              <w:spacing w:before="40" w:after="40"/>
              <w:rPr>
                <w:noProof/>
                <w:sz w:val="24"/>
                <w:szCs w:val="24"/>
              </w:rPr>
            </w:pPr>
          </w:p>
          <w:p w:rsidRPr="00FA254E" w:rsidP="00084EF9">
            <w:pPr>
              <w:spacing w:before="40" w:after="40"/>
              <w:rPr>
                <w:sz w:val="24"/>
                <w:szCs w:val="24"/>
              </w:rPr>
            </w:pPr>
            <w:r w:rsidRPr="00FA254E">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2.3</w:t>
            </w:r>
          </w:p>
          <w:p w:rsidR="002655A9" w:rsidRPr="00FA254E" w:rsidP="00084EF9">
            <w:pPr>
              <w:spacing w:before="40" w:after="40"/>
              <w:rPr>
                <w:color w:val="000000"/>
                <w:sz w:val="24"/>
                <w:szCs w:val="24"/>
              </w:rPr>
            </w:pPr>
            <w:r w:rsidRPr="00FA254E">
              <w:rPr>
                <w:noProof/>
                <w:sz w:val="24"/>
                <w:szCs w:val="24"/>
              </w:rPr>
              <w:t>2.4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Thực trạng</w:t>
            </w:r>
            <w:r w:rsidRPr="00FA254E">
              <w:rPr>
                <w:noProof/>
                <w:sz w:val="24"/>
                <w:szCs w:val="24"/>
              </w:rPr>
              <w:t xml:space="preserve"> ứng dụng và xu hướng ngân hàng số trên thế giới</w:t>
            </w:r>
          </w:p>
          <w:p w:rsidRPr="00FA254E" w:rsidP="004D1122">
            <w:pPr>
              <w:spacing w:before="40" w:after="40"/>
              <w:rPr>
                <w:sz w:val="24"/>
                <w:szCs w:val="24"/>
              </w:rPr>
            </w:pPr>
            <w:r w:rsidRPr="00FA254E">
              <w:rPr>
                <w:noProof/>
                <w:sz w:val="24"/>
                <w:szCs w:val="24"/>
              </w:rPr>
              <w:t>Phân loại các phương pháp tiếp cận ngân hàng số</w:t>
            </w:r>
          </w:p>
          <w:p w:rsidRPr="00FA254E" w:rsidP="004D1122">
            <w:pPr>
              <w:spacing w:before="40" w:after="40"/>
              <w:rPr>
                <w:sz w:val="24"/>
                <w:szCs w:val="24"/>
              </w:rPr>
            </w:pPr>
            <w:r w:rsidRPr="00FA254E">
              <w:rPr>
                <w:noProof/>
                <w:sz w:val="24"/>
                <w:szCs w:val="24"/>
              </w:rPr>
              <w:t>Thực trạng ứng dụng ngân hàng số trên thế giới</w:t>
            </w:r>
          </w:p>
          <w:p w:rsidRPr="00FA254E" w:rsidP="004D1122">
            <w:pPr>
              <w:spacing w:before="40" w:after="40"/>
              <w:rPr>
                <w:sz w:val="24"/>
                <w:szCs w:val="24"/>
              </w:rPr>
            </w:pPr>
            <w:r w:rsidRPr="00FA254E">
              <w:rPr>
                <w:noProof/>
                <w:sz w:val="24"/>
                <w:szCs w:val="24"/>
              </w:rPr>
              <w:t xml:space="preserve"> Các quy định về chính sách ngân hàng số trên thế giới</w:t>
            </w:r>
          </w:p>
          <w:p w:rsidR="002655A9" w:rsidRPr="00FA254E" w:rsidP="004D1122">
            <w:pPr>
              <w:spacing w:before="40" w:after="40"/>
              <w:rPr>
                <w:color w:val="000000"/>
                <w:sz w:val="24"/>
                <w:szCs w:val="24"/>
              </w:rPr>
            </w:pPr>
            <w:r w:rsidRPr="00FA254E">
              <w:rPr>
                <w:noProof/>
                <w:sz w:val="24"/>
                <w:szCs w:val="24"/>
              </w:rPr>
              <w:t>Xu hướng phát triển của ngân hàng số.</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9</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002655A9" w:rsidRPr="00FA254E" w:rsidP="00084EF9">
            <w:pPr>
              <w:spacing w:before="40" w:after="40"/>
              <w:rPr>
                <w:color w:val="000000"/>
                <w:sz w:val="24"/>
                <w:szCs w:val="24"/>
              </w:rPr>
            </w:pPr>
            <w:r w:rsidRPr="00FA254E">
              <w:rPr>
                <w:noProof/>
                <w:sz w:val="24"/>
                <w:szCs w:val="24"/>
              </w:rPr>
              <w:t>3.3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Thực trạng</w:t>
            </w:r>
            <w:r w:rsidRPr="00FA254E">
              <w:rPr>
                <w:noProof/>
                <w:sz w:val="24"/>
                <w:szCs w:val="24"/>
              </w:rPr>
              <w:t xml:space="preserve"> ứng dụng ngân hàng số tại Việt Nam</w:t>
            </w:r>
          </w:p>
          <w:p w:rsidRPr="00FA254E" w:rsidP="004D1122">
            <w:pPr>
              <w:spacing w:before="40" w:after="40"/>
              <w:rPr>
                <w:sz w:val="24"/>
                <w:szCs w:val="24"/>
              </w:rPr>
            </w:pPr>
            <w:r w:rsidRPr="00FA254E">
              <w:rPr>
                <w:noProof/>
                <w:sz w:val="24"/>
                <w:szCs w:val="24"/>
              </w:rPr>
              <w:t>Bối cảnh ngân hàng số và Fintech tại Việt Nam</w:t>
            </w:r>
          </w:p>
          <w:p w:rsidR="002655A9" w:rsidRPr="00FA254E" w:rsidP="004D1122">
            <w:pPr>
              <w:spacing w:before="40" w:after="40"/>
              <w:rPr>
                <w:color w:val="000000"/>
                <w:sz w:val="24"/>
                <w:szCs w:val="24"/>
              </w:rPr>
            </w:pPr>
            <w:r w:rsidRPr="00FA254E">
              <w:rPr>
                <w:noProof/>
                <w:sz w:val="24"/>
                <w:szCs w:val="24"/>
              </w:rPr>
              <w:t>Thực trạng ứng dụng ngân hàng số tại Việt Nam</w:t>
              <w:br/>
              <w:t xml:space="preserve"> Các quy định về chính sách ngân hàng số tại Việt Nam.</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9</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4.1.1</w:t>
            </w:r>
          </w:p>
          <w:p w:rsidRPr="00FA254E" w:rsidP="00084EF9">
            <w:pPr>
              <w:spacing w:before="40" w:after="40"/>
              <w:rPr>
                <w:sz w:val="24"/>
                <w:szCs w:val="24"/>
              </w:rPr>
            </w:pPr>
            <w:r w:rsidRPr="00FA254E">
              <w:rPr>
                <w:noProof/>
                <w:sz w:val="24"/>
                <w:szCs w:val="24"/>
              </w:rPr>
              <w:t>4.1.2</w:t>
            </w:r>
          </w:p>
          <w:p w:rsidRPr="00FA254E" w:rsidP="00084EF9">
            <w:pPr>
              <w:spacing w:before="40" w:after="40"/>
              <w:rPr>
                <w:sz w:val="24"/>
                <w:szCs w:val="24"/>
              </w:rPr>
            </w:pPr>
            <w:r w:rsidRPr="00FA254E">
              <w:rPr>
                <w:noProof/>
                <w:sz w:val="24"/>
                <w:szCs w:val="24"/>
              </w:rPr>
              <w:t>4.1.3</w:t>
            </w:r>
          </w:p>
          <w:p w:rsidR="002655A9" w:rsidRPr="00FA254E" w:rsidP="00084EF9">
            <w:pPr>
              <w:spacing w:before="40" w:after="40"/>
              <w:rPr>
                <w:color w:val="000000"/>
                <w:sz w:val="24"/>
                <w:szCs w:val="24"/>
              </w:rPr>
            </w:pPr>
            <w:r w:rsidRPr="00FA254E">
              <w:rPr>
                <w:noProof/>
                <w:sz w:val="24"/>
                <w:szCs w:val="24"/>
              </w:rPr>
              <w:t>4.1.4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Tình huống</w:t>
            </w:r>
            <w:r w:rsidRPr="00FA254E">
              <w:rPr>
                <w:noProof/>
                <w:sz w:val="24"/>
                <w:szCs w:val="24"/>
              </w:rPr>
              <w:t xml:space="preserve"> thức tế - Tình hình triển khai ứng dụng ngân hàng số tại một ngân hàng cụ thể</w:t>
            </w:r>
          </w:p>
          <w:p w:rsidRPr="00FA254E" w:rsidP="004D1122">
            <w:pPr>
              <w:spacing w:before="40" w:after="40"/>
              <w:rPr>
                <w:sz w:val="24"/>
                <w:szCs w:val="24"/>
              </w:rPr>
            </w:pPr>
            <w:r w:rsidRPr="00FA254E">
              <w:rPr>
                <w:noProof/>
                <w:sz w:val="24"/>
                <w:szCs w:val="24"/>
              </w:rPr>
              <w:t>Tình hình áp dụng ngân hàng số tại ngân hàng</w:t>
            </w:r>
          </w:p>
          <w:p w:rsidRPr="00FA254E" w:rsidP="004D1122">
            <w:pPr>
              <w:spacing w:before="40" w:after="40"/>
              <w:rPr>
                <w:sz w:val="24"/>
                <w:szCs w:val="24"/>
              </w:rPr>
            </w:pPr>
            <w:r w:rsidRPr="00FA254E">
              <w:rPr>
                <w:noProof/>
                <w:sz w:val="24"/>
                <w:szCs w:val="24"/>
              </w:rPr>
              <w:t>Chiến lược, tầm nhìn của ngân hàng trong việc áp dụng ngân hàng số</w:t>
            </w:r>
          </w:p>
          <w:p w:rsidR="002655A9" w:rsidRPr="00FA254E" w:rsidP="004D1122">
            <w:pPr>
              <w:spacing w:before="40" w:after="40"/>
              <w:rPr>
                <w:color w:val="000000"/>
                <w:sz w:val="24"/>
                <w:szCs w:val="24"/>
              </w:rPr>
            </w:pPr>
            <w:r w:rsidRPr="00FA254E">
              <w:rPr>
                <w:noProof/>
                <w:sz w:val="24"/>
                <w:szCs w:val="24"/>
              </w:rPr>
              <w:t>Khó khăn, thách thức (tài chính, công nghệ, chính sách)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r w:rsidRPr="00FA254E">
              <w:rPr>
                <w:noProof/>
                <w:sz w:val="24"/>
                <w:szCs w:val="24"/>
              </w:rPr>
              <w:t xml:space="preserve"> – nghiên cứu tình huống – thảo luận – dạy học dựa trên vấn đề</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 xml:space="preserve">TS. </w:t>
            </w:r>
            <w:r w:rsidRPr="00FA254E">
              <w:rPr>
                <w:noProof/>
                <w:sz w:val="24"/>
                <w:szCs w:val="24"/>
              </w:rPr>
              <w:t>Nguyễn Hữu Mạnh</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Ghi chú</w:t>
            </w:r>
            <w:r w:rsidRPr="00FA254E">
              <w:rPr>
                <w:noProof/>
                <w:sz w:val="24"/>
                <w:szCs w:val="24"/>
              </w:rPr>
              <w:t xml:space="preserve"> Bài giảng Ngân hàng số</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0</w:t>
            </w:r>
          </w:p>
        </w:tc>
        <w:tc>
          <w:tcPr>
            <w:tcW w:w="1230" w:type="dxa"/>
            <w:vAlign w:val="center"/>
          </w:tcPr>
          <w:p w:rsidR="003D6B9E" w:rsidRPr="00FA254E" w:rsidP="003D6B9E" w14:paraId="43793E83" w14:textId="64076F77">
            <w:pPr>
              <w:spacing w:before="40" w:after="40"/>
              <w:jc w:val="both"/>
              <w:rPr>
                <w:sz w:val="24"/>
                <w:szCs w:val="24"/>
              </w:rPr>
            </w:pP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NTU-Elearning</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CHRIS SKINNER</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Digital Bank</w:t>
            </w:r>
            <w:r w:rsidRPr="00FA254E">
              <w:rPr>
                <w:noProof/>
                <w:sz w:val="24"/>
                <w:szCs w:val="24"/>
              </w:rPr>
              <w:t>: Strategies to Launch or Become a Digital Bank</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2014</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Marshall Cavendish</w:t>
            </w:r>
            <w:r w:rsidRPr="00FA254E">
              <w:rPr>
                <w:noProof/>
                <w:sz w:val="24"/>
                <w:szCs w:val="24"/>
              </w:rPr>
              <w:t xml:space="preserve"> International (Asia) Pte Ltd, Singapore M</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/giảng viên giảng dạy</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Luigi Wewege</w:t>
            </w:r>
            <w:r w:rsidRPr="00FA254E">
              <w:rPr>
                <w:noProof/>
                <w:sz w:val="24"/>
                <w:szCs w:val="24"/>
              </w:rPr>
              <w:t xml:space="preserve"> and Michael C. Thomsett</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The Digital</w:t>
            </w:r>
            <w:r w:rsidRPr="00FA254E">
              <w:rPr>
                <w:noProof/>
                <w:sz w:val="24"/>
                <w:szCs w:val="24"/>
              </w:rPr>
              <w:t xml:space="preserve"> Banking Revolution (3rd edition)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2017</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Walter de</w:t>
            </w:r>
            <w:r w:rsidRPr="00FA254E">
              <w:rPr>
                <w:noProof/>
                <w:sz w:val="24"/>
                <w:szCs w:val="24"/>
              </w:rPr>
              <w:t xml:space="preserve"> Gruyter Inc., Boston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/giảng viên giảng dạy</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JOHN HENDERSON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Retail and</w:t>
            </w:r>
            <w:r w:rsidRPr="00FA254E">
              <w:rPr>
                <w:noProof/>
                <w:sz w:val="24"/>
                <w:szCs w:val="24"/>
              </w:rPr>
              <w:t xml:space="preserve"> Digital banking – principles and practice</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Kogan Page</w:t>
            </w:r>
            <w:r w:rsidRPr="00FA254E">
              <w:rPr>
                <w:noProof/>
                <w:sz w:val="24"/>
                <w:szCs w:val="24"/>
              </w:rPr>
              <w:t xml:space="preserve"> Limited</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/giảng viên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Hữu</w:t>
      </w:r>
      <w:r>
        <w:rPr>
          <w:b/>
          <w:bCs/>
          <w:noProof/>
          <w:sz w:val="24"/>
          <w:szCs w:val="24"/>
        </w:rPr>
        <w:t xml:space="preserve"> Mạnh</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